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PlayStation 5 Digital Edition - najbardziej oczekiwana premiera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Cały gamingowy świat wstrzymał oddech, gdy firma Sony ogłosiła premierę nowej konsoli PlayStation 5 Digital Edition. To urządzenie, które zdaniem wielu może zrewolucjonizować obecny rynek związany z branżą gier komputerowych. Co kryje w sobie nowe urządzenie od Sony? Czego możemy się spodziewać po piątej generacji konsoli tej firmy? Na te pytania postaramy się odpowiedzieć w tym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PlayStation to wieloletni lider wśród konsol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Sony od wielu lat cieszy się ogromną popularnością wśród graczy korzystających z konsol na całym świecie. To właśnie to japońskie przedsiębiorstwo słynie ze słynnej serii konsol sygnowanej nazwą PlayStation. Po kilku latach oczekiwania od momentu wydania PS4 nadszedł czas na kolejny krok w historii przedsiębiorstwa. </w:t>
      </w:r>
      <w:r>
        <w:rPr>
          <w:rFonts w:ascii="calibri" w:hAnsi="calibri" w:eastAsia="calibri" w:cs="calibri"/>
          <w:sz w:val="24"/>
          <w:szCs w:val="24"/>
          <w:b/>
        </w:rPr>
        <w:t xml:space="preserve">PlayStation 5 Digital Edition</w:t>
      </w:r>
      <w:r>
        <w:rPr>
          <w:rFonts w:ascii="calibri" w:hAnsi="calibri" w:eastAsia="calibri" w:cs="calibri"/>
          <w:sz w:val="24"/>
          <w:szCs w:val="24"/>
        </w:rPr>
        <w:t xml:space="preserve"> to nowa generacja konsol, która ma zapewnić użytkownikom jakość, wydajność i satysfakcje z rozgrywki.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PlayStation 5 Digital Edition wyższy poziom emocji gamingowych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składa się z wbudowanego dysku SSD, dzięki czemu możemy mówić o szybszym ładowaniu gier. Ponadto konsola świetnie się uzupełnia wraz z technologią 4K dostępną w telewizorach. Dzięki czemu możemy mówić o wysokiej jakości obrazu podczas grania.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PlayStation 5 Digital Edition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nowy design. Elementy czerni znane dotychczas z poprzedniej wersji zostały zastąpione futurystycznym motywem, w której biel przeplata się z czernią. To co warto podkreślić, to fakt,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PlayStation 5 Digital Edition</w:t>
      </w:r>
      <w:r>
        <w:rPr>
          <w:rFonts w:ascii="calibri" w:hAnsi="calibri" w:eastAsia="calibri" w:cs="calibri"/>
          <w:sz w:val="24"/>
          <w:szCs w:val="24"/>
        </w:rPr>
        <w:t xml:space="preserve"> w porównaniu ze standardową wersją nie posiada napędu, co może być odczuwalną zmianą na plus. Oficjalna premiera już 19 listopada bieżącego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68619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2026-10-31T16:05:04+01:00</dcterms:created>
  <dcterms:modified xsi:type="dcterms:W3CDTF">2026-10-31T16:05:04+01:00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