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wydajnościowe-gdzie je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wdrożeniem swojego systemu warto najpierw przetestować jego wydajność oraz UX. Dowiedz się o tym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wydajnościowe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prawie każdy biznes posiada własne systemy informatyczne, które przyspieszają pracę. Jeśli chcesz sprawdzić swoje oprogramowanie przed zaprezentowaniem jej użytkownikom wykonaj kompleksowe</w:t>
      </w:r>
      <w:r>
        <w:rPr>
          <w:rFonts w:ascii="calibri" w:hAnsi="calibri" w:eastAsia="calibri" w:cs="calibri"/>
          <w:sz w:val="24"/>
          <w:szCs w:val="24"/>
          <w:b/>
        </w:rPr>
        <w:t xml:space="preserve"> testy wydajnościowe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testy można wykonać, aby zbadać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firm, oferujących testowanie aplikacji, stron internetowych, programów komputerowych itp. Jeśli chcemy zaoszczędzić i uniknąć przykrych konsekwencji związanych z nieprzychylnymi opiniami użytkowników, warto najpierw wykonać badania np. obciążeniowe. Mogą one polegać na testowaniu </w:t>
      </w:r>
      <w:r>
        <w:rPr>
          <w:rFonts w:ascii="calibri" w:hAnsi="calibri" w:eastAsia="calibri" w:cs="calibri"/>
          <w:sz w:val="24"/>
          <w:szCs w:val="24"/>
        </w:rPr>
        <w:t xml:space="preserve">czasu odpowiedzi systemu podczas obciążenia go zakładaną liczbą użytkowników. Inne formy testowania wydajności to przeciążenia, długotrwałe obciążenia, skokowe obciążenie, przyjęcie przez system dużej ilości danych czy późniejszy monitoring wydajności.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obecnie firm z tego sektora jest Soflab. Doświadczeni specjaliści pomogą sprawdzić Twój system pod wieloma aspektami i uchronić Cię przed stratami finansowymi.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wydajności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są do konkretnego systemu, dlatego zawsze podchodzimy indywidualnie do każdego zlecenia. Naszą pracę rozpoczynamy od szczegółowej analizy i planowania. Następnie przygotowujemy środowisko do testów. Po ich wykonaniu interpretujemy wyniki i raportujemy. Skontaktuj się z nami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flab.pl/oferta/perform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2026-07-10T18:40:55+02:00</dcterms:created>
  <dcterms:modified xsi:type="dcterms:W3CDTF">2026-07-10T18:40:55+02:00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